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四川省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卫生健康委员会人才服务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中心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招标代理机构比选项目评审表</w:t>
      </w:r>
      <w:bookmarkStart w:id="0" w:name="_GoBack"/>
      <w:bookmarkEnd w:id="0"/>
    </w:p>
    <w:p>
      <w:pPr>
        <w:spacing w:line="360" w:lineRule="exact"/>
        <w:ind w:left="24" w:leftChars="-67" w:hanging="165" w:hangingChars="59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申请人名称：</w:t>
      </w:r>
    </w:p>
    <w:tbl>
      <w:tblPr>
        <w:tblStyle w:val="12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50"/>
        <w:gridCol w:w="1215"/>
        <w:gridCol w:w="589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分值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评分项目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评审内容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（一）按照拟代理采购项目的成本支出加合理利润的原则，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参考原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国家计委“计价格[2002]1980号”及“发改办价格[2003]857号”通知规定的收费比例进行报价：最低收费比例为评审基准价，其价格分为满分1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分。其余报价收费比例得分=(评审基准价／报价收费比例)×1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（二）代理服务收费保底价报价：最低收费保底价为评审基准价，其价格分为满分5分。其余收费保底价报价得分=(评审基准价／收费保底价报价)×5；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本项总分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代理服务方案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对代理方案的完整性、可行性和合理性进行评审：服务能力成熟、方案详细可行、具体、操作流程明确得20-2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分；服务能力满足要求、方案可行、操作流程明确得15-19分；服务能力、实施方案、操作流程基本可行得10-14分；服务能力、方案勉强可行、操作流程勉强可行得5-9分；差0-4分。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12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履约能力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1.申请人通过三大管理体系认证（质量管理体系认证、环境管理体系认证、职业健康安全管理体系认证）得5分；（提供复印件）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33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年1月1日起——202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年12月31日止，参加过财政部门组织的政府采购制度、政策、文件等咨询论证的得5分；（提供财政部门邀请函复印件）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3.所代理的项目获得采购人评价为优的（或满意的），每份评价0.4分，最高得2分（提供评价复印件，同一采购人具有多份评价的只计算1次）；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4.代理机构百日岗位大练兵“服务技能比拼”评为“好”的得2分，“集中上机测试”为“优秀”的得2分。满分4分。（提供相关证明材料）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申请人在四川省财政厅考核中获得优秀（或90分及以上）的得4分，良好（或80分及以上）得3分，中等（或70分及以上）得2分，合格（或60分及以上）得1分，其他不得分。满分4分。（参与过多次考核的，以最后一次考核成绩计分，提供财政部门发布的正式文件截图作为证明材料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12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</w:t>
            </w:r>
          </w:p>
        </w:tc>
        <w:tc>
          <w:tcPr>
            <w:tcW w:w="5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申请人提供202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年1月1日以来已成功完成的政府采购项目业绩清单，业绩已在四川政府采购网公告的为准，每有1个得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分，最多得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分。（备注：需提供中标/成交公告的网站截图作为证明材料）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120"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10分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专业专职人员配备情况</w:t>
            </w:r>
          </w:p>
        </w:tc>
        <w:tc>
          <w:tcPr>
            <w:tcW w:w="58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1.具有政府采购代理机构专职人员培训证明，1-5名得2分，具有6名或以上得4分。满分4分。（提供相关证书复印件作为证明材料）；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2.具有政府采购评标专家，1名得1分，具有2-3名得2分，具有4名以上（含4名）得3分。满分3分（提供相关证件复印件作为证明材料）；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3.申请人有法律顾问的得3分。（提供委托协议书或合同复印件作为证明材料）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评审人签字：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日期：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白桃啵啵茶">
    <w:panose1 w:val="02010600040101010101"/>
    <w:charset w:val="86"/>
    <w:family w:val="auto"/>
    <w:pitch w:val="default"/>
    <w:sig w:usb0="00000001" w:usb1="18010C10" w:usb2="00000012" w:usb3="00000000" w:csb0="00140001" w:csb1="00000000"/>
  </w:font>
  <w:font w:name="你是我的冬日奶茶">
    <w:panose1 w:val="02010600010101010101"/>
    <w:charset w:val="86"/>
    <w:family w:val="auto"/>
    <w:pitch w:val="default"/>
    <w:sig w:usb0="800002BF" w:usb1="78CF6CFB" w:usb2="00000012" w:usb3="00000000" w:csb0="0004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NTJiNjMzNDMyNjhjOGIxZTM2ZmY5ZWRiYjY1ZjYifQ=="/>
  </w:docVars>
  <w:rsids>
    <w:rsidRoot w:val="00000000"/>
    <w:rsid w:val="0B8C5B00"/>
    <w:rsid w:val="11A75916"/>
    <w:rsid w:val="142E4EC4"/>
    <w:rsid w:val="16A47813"/>
    <w:rsid w:val="1E8C67C9"/>
    <w:rsid w:val="1F3A1D67"/>
    <w:rsid w:val="230D45BD"/>
    <w:rsid w:val="23A26D50"/>
    <w:rsid w:val="252816BB"/>
    <w:rsid w:val="28245AF0"/>
    <w:rsid w:val="2A0A1E52"/>
    <w:rsid w:val="305D6AF9"/>
    <w:rsid w:val="306F0A2A"/>
    <w:rsid w:val="36C218E9"/>
    <w:rsid w:val="4582210E"/>
    <w:rsid w:val="5F427EB5"/>
    <w:rsid w:val="6D2E3E2E"/>
    <w:rsid w:val="7789288B"/>
    <w:rsid w:val="77B4322E"/>
    <w:rsid w:val="78DD0878"/>
    <w:rsid w:val="7DD52A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autoRedefine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7"/>
    <w:autoRedefine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25"/>
    <w:autoRedefine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link w:val="20"/>
    <w:autoRedefine/>
    <w:qFormat/>
    <w:uiPriority w:val="99"/>
    <w:pPr>
      <w:spacing w:before="240" w:after="60"/>
      <w:jc w:val="center"/>
      <w:outlineLvl w:val="0"/>
    </w:pPr>
    <w:rPr>
      <w:rFonts w:ascii="等线 Light" w:hAnsi="等线 Light" w:eastAsia="等线 Light"/>
      <w:b/>
      <w:sz w:val="32"/>
    </w:rPr>
  </w:style>
  <w:style w:type="paragraph" w:styleId="11">
    <w:name w:val="annotation subject"/>
    <w:basedOn w:val="4"/>
    <w:next w:val="4"/>
    <w:link w:val="26"/>
    <w:autoRedefine/>
    <w:semiHidden/>
    <w:unhideWhenUsed/>
    <w:qFormat/>
    <w:uiPriority w:val="0"/>
    <w:rPr>
      <w:b/>
      <w:bCs/>
    </w:rPr>
  </w:style>
  <w:style w:type="character" w:styleId="14">
    <w:name w:val="Strong"/>
    <w:autoRedefine/>
    <w:qFormat/>
    <w:uiPriority w:val="22"/>
    <w:rPr>
      <w:b/>
    </w:rPr>
  </w:style>
  <w:style w:type="character" w:styleId="15">
    <w:name w:val="annotation reference"/>
    <w:autoRedefine/>
    <w:semiHidden/>
    <w:unhideWhenUsed/>
    <w:qFormat/>
    <w:uiPriority w:val="0"/>
    <w:rPr>
      <w:sz w:val="21"/>
      <w:szCs w:val="21"/>
    </w:rPr>
  </w:style>
  <w:style w:type="paragraph" w:customStyle="1" w:styleId="16">
    <w:name w:val="列出段落1"/>
    <w:basedOn w:val="1"/>
    <w:autoRedefine/>
    <w:qFormat/>
    <w:uiPriority w:val="99"/>
    <w:pPr>
      <w:ind w:firstLine="420" w:firstLineChars="200"/>
    </w:pPr>
    <w:rPr>
      <w:rFonts w:ascii="等线" w:hAnsi="等线" w:eastAsia="等线" w:cs="等线"/>
      <w:szCs w:val="21"/>
    </w:rPr>
  </w:style>
  <w:style w:type="paragraph" w:customStyle="1" w:styleId="17">
    <w:name w:val="Revision"/>
    <w:autoRedefine/>
    <w:hidden/>
    <w:semiHidden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18">
    <w:name w:val="标题 1 字符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3"/>
    <w:autoRedefine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0">
    <w:name w:val="标题 字符"/>
    <w:link w:val="10"/>
    <w:autoRedefine/>
    <w:qFormat/>
    <w:uiPriority w:val="99"/>
    <w:rPr>
      <w:rFonts w:ascii="等线 Light" w:hAnsi="等线 Light" w:eastAsia="等线 Light"/>
      <w:b/>
      <w:sz w:val="32"/>
    </w:rPr>
  </w:style>
  <w:style w:type="character" w:customStyle="1" w:styleId="21">
    <w:name w:val="批注文字 字符"/>
    <w:basedOn w:val="13"/>
    <w:link w:val="4"/>
    <w:autoRedefine/>
    <w:qFormat/>
    <w:uiPriority w:val="99"/>
  </w:style>
  <w:style w:type="character" w:customStyle="1" w:styleId="22">
    <w:name w:val="标题 Char1"/>
    <w:autoRedefine/>
    <w:unhideWhenUsed/>
    <w:qFormat/>
    <w:locked/>
    <w:uiPriority w:val="99"/>
    <w:rPr>
      <w:rFonts w:ascii="等线 Light" w:hAnsi="等线 Light" w:eastAsia="等线 Light"/>
      <w:b/>
      <w:sz w:val="32"/>
    </w:rPr>
  </w:style>
  <w:style w:type="character" w:customStyle="1" w:styleId="23">
    <w:name w:val="页眉 字符"/>
    <w:link w:val="8"/>
    <w:autoRedefine/>
    <w:qFormat/>
    <w:uiPriority w:val="99"/>
    <w:rPr>
      <w:sz w:val="18"/>
      <w:szCs w:val="18"/>
    </w:rPr>
  </w:style>
  <w:style w:type="character" w:customStyle="1" w:styleId="24">
    <w:name w:val="页脚 字符"/>
    <w:link w:val="7"/>
    <w:autoRedefine/>
    <w:qFormat/>
    <w:uiPriority w:val="99"/>
    <w:rPr>
      <w:sz w:val="18"/>
      <w:szCs w:val="18"/>
    </w:rPr>
  </w:style>
  <w:style w:type="character" w:customStyle="1" w:styleId="25">
    <w:name w:val="批注框文本 字符"/>
    <w:link w:val="6"/>
    <w:autoRedefine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26">
    <w:name w:val="批注主题 字符"/>
    <w:link w:val="11"/>
    <w:autoRedefine/>
    <w:semiHidden/>
    <w:qFormat/>
    <w:uiPriority w:val="0"/>
    <w:rPr>
      <w:rFonts w:ascii="Calibri" w:hAnsi="Calibri" w:cs="黑体"/>
      <w:b/>
      <w:bCs/>
      <w:kern w:val="2"/>
      <w:sz w:val="21"/>
      <w:szCs w:val="22"/>
    </w:rPr>
  </w:style>
  <w:style w:type="character" w:customStyle="1" w:styleId="27">
    <w:name w:val="日期 字符"/>
    <w:link w:val="5"/>
    <w:autoRedefine/>
    <w:semiHidden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1965</Words>
  <Characters>2084</Characters>
  <Lines>29</Lines>
  <Paragraphs>8</Paragraphs>
  <TotalTime>12</TotalTime>
  <ScaleCrop>false</ScaleCrop>
  <LinksUpToDate>false</LinksUpToDate>
  <CharactersWithSpaces>2165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2023-04-11T07:04:00Z</dcterms:created>
  <dc:creator>刘立</dc:creator>
  <cp:lastModifiedBy>我歌月徘徊</cp:lastModifiedBy>
  <cp:lastPrinted>2023-04-13T08:14:00Z</cp:lastPrinted>
  <dcterms:modified xsi:type="dcterms:W3CDTF">2024-02-20T06:31:53Z</dcterms:modified>
  <dc:title>关于公开比选中心2020—2022年度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E9E256583F47415F98E6ACBDEB88632A_13</vt:lpwstr>
  </property>
</Properties>
</file>